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March </w:t>
      </w:r>
      <w:r>
        <w:rPr>
          <w:b/>
          <w:color w:val="233042"/>
          <w:sz w:val="52"/>
        </w:rPr>
        <w:t>2028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  <w:p>
            <w:r>
              <w:rPr>
                <w:color w:val="DC2626"/>
                <w:sz w:val="14"/>
              </w:rPr>
              <w:t>St. Patrick's Day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