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April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  <w:p>
            <w:r>
              <w:rPr>
                <w:color w:val="DC2626"/>
                <w:sz w:val="14"/>
              </w:rPr>
              <w:t>Good Friday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  <w:p>
            <w:r>
              <w:rPr>
                <w:color w:val="DC2626"/>
                <w:sz w:val="14"/>
              </w:rPr>
              <w:t>Easter 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