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March </w:t>
      </w:r>
      <w:r>
        <w:rPr>
          <w:b/>
          <w:color w:val="233042"/>
          <w:sz w:val="52"/>
        </w:rPr>
        <w:t>2026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  <w:p>
            <w:r>
              <w:rPr>
                <w:color w:val="DC2626"/>
                <w:sz w:val="14"/>
              </w:rPr>
              <w:t>St. Patrick's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